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5B13" w14:textId="54FDFDF5" w:rsidR="00E62EB2" w:rsidRPr="003C7D4D" w:rsidRDefault="003C7D4D" w:rsidP="007F094E">
      <w:pPr>
        <w:pStyle w:val="Tittel"/>
        <w:rPr>
          <w:sz w:val="32"/>
          <w:szCs w:val="32"/>
        </w:rPr>
      </w:pPr>
      <w:r w:rsidRPr="003C7D4D">
        <w:rPr>
          <w:sz w:val="32"/>
          <w:szCs w:val="32"/>
        </w:rPr>
        <w:t>Informasjon om KVALAP i innkallingsbrev</w:t>
      </w:r>
    </w:p>
    <w:p w14:paraId="7D1BD9B7" w14:textId="77777777" w:rsidR="00E62EB2" w:rsidRPr="00E62EB2" w:rsidRDefault="00E62EB2" w:rsidP="00E62EB2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1C5BFEF6" w14:textId="4F313DB2" w:rsidR="007F094E" w:rsidRDefault="007F094E" w:rsidP="007F094E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</w:p>
    <w:p w14:paraId="4B6B2946" w14:textId="004793CE" w:rsidR="003C7D4D" w:rsidRDefault="007F094E" w:rsidP="003C7D4D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  <w:r w:rsidRPr="007F094E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>Alderspsykiatrisk seksjon</w:t>
      </w:r>
      <w:r w:rsidR="00D67F5C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>/avdeling</w:t>
      </w:r>
      <w:r w:rsidRPr="007F094E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 xml:space="preserve"> ved </w:t>
      </w:r>
      <w:r w:rsidR="003C7D4D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 xml:space="preserve"> </w:t>
      </w:r>
      <w:r w:rsidR="003C7D4D" w:rsidRPr="003C7D4D">
        <w:rPr>
          <w:rFonts w:ascii="Calibri" w:eastAsiaTheme="minorEastAsia" w:hAnsi="Calibri" w:cs="Calibri"/>
          <w:color w:val="000000"/>
          <w:sz w:val="24"/>
          <w:szCs w:val="24"/>
          <w:u w:val="single"/>
          <w:lang w:eastAsia="nb-NO"/>
        </w:rPr>
        <w:t xml:space="preserve">                                </w:t>
      </w:r>
      <w:r w:rsidR="003C7D4D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 xml:space="preserve"> </w:t>
      </w:r>
      <w:r w:rsidRPr="007F094E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>deltar i Kvalitetsregisteret for alderspsykiatri (KVALAP), som er et medisinsk kvalitetsregister for personer som utredes og behandles ved alderspsykiatriske avdelinger i spesialisthelsetjenesten i Norge. KVALAP har nasjonal status som medisinsk kvalitetsregister og har lovlig grunnlag i forskrift om medisinske kvalitetsregistre § 3-2, jf. generell personvernforordning artikkel 6 nr. 1 bokstav e) og artikkel 9 nr. 2 bokstav j).</w:t>
      </w:r>
    </w:p>
    <w:p w14:paraId="580BB066" w14:textId="77777777" w:rsidR="003C7D4D" w:rsidRDefault="003C7D4D" w:rsidP="003C7D4D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</w:p>
    <w:p w14:paraId="4E7CACB8" w14:textId="77777777" w:rsidR="003C7D4D" w:rsidRDefault="007F094E" w:rsidP="003C7D4D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  <w:r w:rsidRPr="007F094E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 xml:space="preserve">Opplysninger om deg registreres i KVALAP. Hovedformålet er å bidra til bedre kvalitet på behandlingen du får, og redusere uberettiget variasjon i helsetilbud og behandlingskvalitet. Opplysningene som registreres om deg skal kun brukes til kvalitetsforbedring og forskning. Alle opplysningene vil bli behandlet uten navn og fødselsnummer eller andre direkte gjenkjennende opplysninger. </w:t>
      </w:r>
    </w:p>
    <w:p w14:paraId="7613E662" w14:textId="77777777" w:rsidR="003C7D4D" w:rsidRDefault="003C7D4D" w:rsidP="003C7D4D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</w:p>
    <w:p w14:paraId="658AE94D" w14:textId="2BA36852" w:rsidR="007F094E" w:rsidRPr="003C7D4D" w:rsidRDefault="007F094E" w:rsidP="003C7D4D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  <w:r w:rsidRPr="007F094E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 xml:space="preserve">Registrering i KVALAP er reservasjonsbasert. Det betyr at du kan når som helst reservere deg mot at opplysninger om deg samles i registeret. Informasjon om KVALAP og reservasjonsrett finner du her: </w:t>
      </w:r>
      <w:r w:rsidR="003C7D4D"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  <w:t xml:space="preserve"> </w:t>
      </w:r>
      <w:hyperlink r:id="rId5" w:history="1">
        <w:r w:rsidR="003C7D4D" w:rsidRPr="00636D9A">
          <w:rPr>
            <w:rStyle w:val="Hyperkobling"/>
            <w:rFonts w:ascii="Calibri" w:eastAsiaTheme="minorEastAsia" w:hAnsi="Calibri" w:cs="Calibri"/>
            <w:sz w:val="24"/>
            <w:szCs w:val="24"/>
            <w:lang w:eastAsia="nb-NO"/>
          </w:rPr>
          <w:t>www.aldringoghelse.no/forskning/kvalap</w:t>
        </w:r>
      </w:hyperlink>
    </w:p>
    <w:p w14:paraId="3301F561" w14:textId="103A7ADD" w:rsidR="00363B98" w:rsidRDefault="00D67F5C" w:rsidP="007F094E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sz w:val="24"/>
          <w:szCs w:val="24"/>
          <w:lang w:eastAsia="nb-NO"/>
        </w:rPr>
      </w:pPr>
      <w:r w:rsidRPr="003C7D4D">
        <w:rPr>
          <w:rFonts w:ascii="Calibri" w:eastAsiaTheme="minorEastAsia" w:hAnsi="Calibri" w:cs="Calibri"/>
          <w:sz w:val="24"/>
          <w:szCs w:val="24"/>
          <w:lang w:eastAsia="nb-NO"/>
        </w:rPr>
        <w:t xml:space="preserve">Du kan reservere deg mot deltakelse i </w:t>
      </w:r>
      <w:proofErr w:type="spellStart"/>
      <w:r w:rsidRPr="003C7D4D">
        <w:rPr>
          <w:rFonts w:ascii="Calibri" w:eastAsiaTheme="minorEastAsia" w:hAnsi="Calibri" w:cs="Calibri"/>
          <w:sz w:val="24"/>
          <w:szCs w:val="24"/>
          <w:lang w:eastAsia="nb-NO"/>
        </w:rPr>
        <w:t>Kvalap</w:t>
      </w:r>
      <w:proofErr w:type="spellEnd"/>
      <w:r w:rsidRPr="003C7D4D">
        <w:rPr>
          <w:rFonts w:ascii="Calibri" w:eastAsiaTheme="minorEastAsia" w:hAnsi="Calibri" w:cs="Calibri"/>
          <w:sz w:val="24"/>
          <w:szCs w:val="24"/>
          <w:lang w:eastAsia="nb-NO"/>
        </w:rPr>
        <w:t xml:space="preserve"> eller andre medisinske kvalitetsregistre på </w:t>
      </w:r>
      <w:proofErr w:type="spellStart"/>
      <w:r w:rsidR="003C7D4D">
        <w:rPr>
          <w:rFonts w:ascii="Calibri" w:eastAsiaTheme="minorEastAsia" w:hAnsi="Calibri" w:cs="Calibri"/>
          <w:sz w:val="24"/>
          <w:szCs w:val="24"/>
          <w:lang w:eastAsia="nb-NO"/>
        </w:rPr>
        <w:t>Helsenorge</w:t>
      </w:r>
      <w:proofErr w:type="spellEnd"/>
      <w:r w:rsidR="003C7D4D">
        <w:rPr>
          <w:rFonts w:ascii="Calibri" w:eastAsiaTheme="minorEastAsia" w:hAnsi="Calibri" w:cs="Calibri"/>
          <w:sz w:val="24"/>
          <w:szCs w:val="24"/>
          <w:lang w:eastAsia="nb-NO"/>
        </w:rPr>
        <w:t xml:space="preserve"> sine hjemmesider: </w:t>
      </w:r>
      <w:hyperlink r:id="rId6" w:history="1">
        <w:r w:rsidR="003C7D4D" w:rsidRPr="00636D9A">
          <w:rPr>
            <w:rStyle w:val="Hyperkobling"/>
            <w:rFonts w:ascii="Calibri" w:eastAsiaTheme="minorEastAsia" w:hAnsi="Calibri" w:cs="Calibri"/>
            <w:sz w:val="24"/>
            <w:szCs w:val="24"/>
            <w:lang w:eastAsia="nb-NO"/>
          </w:rPr>
          <w:t>www.helsenorge.no</w:t>
        </w:r>
      </w:hyperlink>
    </w:p>
    <w:p w14:paraId="720975E5" w14:textId="77777777" w:rsidR="003C7D4D" w:rsidRPr="003C7D4D" w:rsidRDefault="003C7D4D" w:rsidP="007F094E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sz w:val="24"/>
          <w:szCs w:val="24"/>
          <w:lang w:eastAsia="nb-NO"/>
        </w:rPr>
      </w:pPr>
    </w:p>
    <w:p w14:paraId="4655D84C" w14:textId="062C5446" w:rsidR="00363B98" w:rsidRPr="007F094E" w:rsidRDefault="003C7D4D" w:rsidP="007F094E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  <w:r w:rsidRPr="003C7D4D">
        <w:rPr>
          <w:rFonts w:ascii="Calibri" w:eastAsiaTheme="minorEastAsia" w:hAnsi="Calibri" w:cs="Calibri"/>
          <w:sz w:val="24"/>
          <w:szCs w:val="24"/>
          <w:lang w:eastAsia="nb-NO"/>
        </w:rPr>
        <w:t>Som registrert har du rettigheter. Du kan lese mer om det på Datatilsynets hjemmesider:</w:t>
      </w:r>
      <w:r w:rsidRPr="003C7D4D">
        <w:rPr>
          <w:rFonts w:ascii="Calibri" w:eastAsiaTheme="minorEastAsia" w:hAnsi="Calibri" w:cs="Calibri"/>
          <w:sz w:val="24"/>
          <w:szCs w:val="24"/>
          <w:u w:val="single"/>
          <w:lang w:eastAsia="nb-NO"/>
        </w:rPr>
        <w:t xml:space="preserve"> </w:t>
      </w:r>
      <w:r w:rsidRPr="003C7D4D">
        <w:rPr>
          <w:rFonts w:ascii="Calibri" w:eastAsiaTheme="minorEastAsia" w:hAnsi="Calibri" w:cs="Calibri"/>
          <w:color w:val="0000FF"/>
          <w:sz w:val="24"/>
          <w:szCs w:val="24"/>
          <w:u w:val="single"/>
          <w:lang w:eastAsia="nb-NO"/>
        </w:rPr>
        <w:t>www.datatilsynet.no/rettigheter-og-plikter/den-registrertes-rettigheter/</w:t>
      </w:r>
    </w:p>
    <w:p w14:paraId="1D251002" w14:textId="77777777" w:rsidR="007F094E" w:rsidRPr="007F094E" w:rsidRDefault="007F094E" w:rsidP="007F094E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54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</w:p>
    <w:p w14:paraId="44251949" w14:textId="77777777" w:rsidR="007F094E" w:rsidRPr="007F094E" w:rsidRDefault="007F094E" w:rsidP="007F094E">
      <w:pPr>
        <w:tabs>
          <w:tab w:val="left" w:pos="43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nb-NO"/>
        </w:rPr>
      </w:pPr>
    </w:p>
    <w:p w14:paraId="5E47DB9C" w14:textId="77777777" w:rsidR="00E62EB2" w:rsidRPr="00E62EB2" w:rsidRDefault="00E62EB2" w:rsidP="00E62EB2"/>
    <w:sectPr w:rsidR="00E62EB2" w:rsidRPr="00E6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BA14"/>
    <w:multiLevelType w:val="hybridMultilevel"/>
    <w:tmpl w:val="FFFFFFFF"/>
    <w:lvl w:ilvl="0" w:tplc="5B7505A8">
      <w:start w:val="1"/>
      <w:numFmt w:val="decimal"/>
      <w:lvlText w:val="%1."/>
      <w:legacy w:legacy="1" w:legacySpace="0" w:legacyIndent="0"/>
      <w:lvlJc w:val="left"/>
      <w:pPr>
        <w:ind w:left="160"/>
      </w:pPr>
      <w:rPr>
        <w:color w:val="000000"/>
      </w:rPr>
    </w:lvl>
    <w:lvl w:ilvl="1" w:tplc="6517B6BB">
      <w:start w:val="1"/>
      <w:numFmt w:val="decimal"/>
      <w:lvlText w:val="%2."/>
      <w:legacy w:legacy="1" w:legacySpace="0" w:legacyIndent="0"/>
      <w:lvlJc w:val="left"/>
      <w:pPr>
        <w:ind w:left="310"/>
      </w:pPr>
      <w:rPr>
        <w:color w:val="000000"/>
      </w:rPr>
    </w:lvl>
    <w:lvl w:ilvl="2" w:tplc="1EE93EB4">
      <w:start w:val="1"/>
      <w:numFmt w:val="decimal"/>
      <w:lvlText w:val="%3."/>
      <w:legacy w:legacy="1" w:legacySpace="0" w:legacyIndent="0"/>
      <w:lvlJc w:val="left"/>
      <w:pPr>
        <w:ind w:left="460"/>
      </w:pPr>
      <w:rPr>
        <w:color w:val="000000"/>
      </w:rPr>
    </w:lvl>
    <w:lvl w:ilvl="3" w:tplc="44B3B643">
      <w:start w:val="1"/>
      <w:numFmt w:val="decimal"/>
      <w:lvlText w:val="%4."/>
      <w:legacy w:legacy="1" w:legacySpace="0" w:legacyIndent="0"/>
      <w:lvlJc w:val="left"/>
      <w:pPr>
        <w:ind w:left="610"/>
      </w:pPr>
      <w:rPr>
        <w:color w:val="000000"/>
      </w:rPr>
    </w:lvl>
    <w:lvl w:ilvl="4" w:tplc="55C4CEB3">
      <w:start w:val="1"/>
      <w:numFmt w:val="decimal"/>
      <w:lvlText w:val="%5."/>
      <w:legacy w:legacy="1" w:legacySpace="0" w:legacyIndent="0"/>
      <w:lvlJc w:val="left"/>
      <w:pPr>
        <w:ind w:left="760"/>
      </w:pPr>
      <w:rPr>
        <w:color w:val="000000"/>
      </w:rPr>
    </w:lvl>
    <w:lvl w:ilvl="5" w:tplc="44A19E1B">
      <w:start w:val="1"/>
      <w:numFmt w:val="decimal"/>
      <w:lvlText w:val="%6."/>
      <w:legacy w:legacy="1" w:legacySpace="0" w:legacyIndent="0"/>
      <w:lvlJc w:val="left"/>
      <w:pPr>
        <w:ind w:left="910"/>
      </w:pPr>
      <w:rPr>
        <w:color w:val="000000"/>
      </w:rPr>
    </w:lvl>
    <w:lvl w:ilvl="6" w:tplc="2A91768E">
      <w:start w:val="1"/>
      <w:numFmt w:val="decimal"/>
      <w:lvlText w:val="%7."/>
      <w:legacy w:legacy="1" w:legacySpace="0" w:legacyIndent="0"/>
      <w:lvlJc w:val="left"/>
      <w:pPr>
        <w:ind w:left="1060"/>
      </w:pPr>
      <w:rPr>
        <w:color w:val="000000"/>
      </w:rPr>
    </w:lvl>
    <w:lvl w:ilvl="7" w:tplc="6D95538F">
      <w:start w:val="1"/>
      <w:numFmt w:val="decimal"/>
      <w:lvlText w:val="%8."/>
      <w:legacy w:legacy="1" w:legacySpace="0" w:legacyIndent="0"/>
      <w:lvlJc w:val="left"/>
      <w:pPr>
        <w:ind w:left="1210"/>
      </w:pPr>
      <w:rPr>
        <w:color w:val="000000"/>
      </w:rPr>
    </w:lvl>
    <w:lvl w:ilvl="8" w:tplc="71EEC274">
      <w:start w:val="1"/>
      <w:numFmt w:val="decimal"/>
      <w:lvlText w:val="%9."/>
      <w:legacy w:legacy="1" w:legacySpace="0" w:legacyIndent="0"/>
      <w:lvlJc w:val="left"/>
      <w:pPr>
        <w:ind w:left="1360"/>
      </w:pPr>
      <w:rPr>
        <w:color w:val="000000"/>
      </w:rPr>
    </w:lvl>
  </w:abstractNum>
  <w:abstractNum w:abstractNumId="1" w15:restartNumberingAfterBreak="0">
    <w:nsid w:val="40EC6DDA"/>
    <w:multiLevelType w:val="hybridMultilevel"/>
    <w:tmpl w:val="68B6A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F32E"/>
    <w:multiLevelType w:val="hybridMultilevel"/>
    <w:tmpl w:val="FFFFFFFF"/>
    <w:lvl w:ilvl="0" w:tplc="28D69DB8">
      <w:start w:val="1"/>
      <w:numFmt w:val="decimal"/>
      <w:lvlText w:val="%1."/>
      <w:legacy w:legacy="1" w:legacySpace="0" w:legacyIndent="0"/>
      <w:lvlJc w:val="left"/>
      <w:pPr>
        <w:ind w:left="160"/>
      </w:pPr>
      <w:rPr>
        <w:color w:val="000000"/>
      </w:rPr>
    </w:lvl>
    <w:lvl w:ilvl="1" w:tplc="0BFF3502">
      <w:start w:val="1"/>
      <w:numFmt w:val="decimal"/>
      <w:lvlText w:val="%2."/>
      <w:legacy w:legacy="1" w:legacySpace="0" w:legacyIndent="0"/>
      <w:lvlJc w:val="left"/>
      <w:pPr>
        <w:ind w:left="310"/>
      </w:pPr>
      <w:rPr>
        <w:color w:val="000000"/>
      </w:rPr>
    </w:lvl>
    <w:lvl w:ilvl="2" w:tplc="64F52CEE">
      <w:start w:val="1"/>
      <w:numFmt w:val="decimal"/>
      <w:lvlText w:val="%3."/>
      <w:legacy w:legacy="1" w:legacySpace="0" w:legacyIndent="0"/>
      <w:lvlJc w:val="left"/>
      <w:pPr>
        <w:ind w:left="460"/>
      </w:pPr>
      <w:rPr>
        <w:color w:val="000000"/>
      </w:rPr>
    </w:lvl>
    <w:lvl w:ilvl="3" w:tplc="7FA5047A">
      <w:start w:val="1"/>
      <w:numFmt w:val="decimal"/>
      <w:lvlText w:val="%4."/>
      <w:legacy w:legacy="1" w:legacySpace="0" w:legacyIndent="0"/>
      <w:lvlJc w:val="left"/>
      <w:pPr>
        <w:ind w:left="610"/>
      </w:pPr>
      <w:rPr>
        <w:color w:val="000000"/>
      </w:rPr>
    </w:lvl>
    <w:lvl w:ilvl="4" w:tplc="03BC22E6">
      <w:start w:val="1"/>
      <w:numFmt w:val="decimal"/>
      <w:lvlText w:val="%5."/>
      <w:legacy w:legacy="1" w:legacySpace="0" w:legacyIndent="0"/>
      <w:lvlJc w:val="left"/>
      <w:pPr>
        <w:ind w:left="760"/>
      </w:pPr>
      <w:rPr>
        <w:color w:val="000000"/>
      </w:rPr>
    </w:lvl>
    <w:lvl w:ilvl="5" w:tplc="5B7B02FA">
      <w:start w:val="1"/>
      <w:numFmt w:val="decimal"/>
      <w:lvlText w:val="%6."/>
      <w:legacy w:legacy="1" w:legacySpace="0" w:legacyIndent="0"/>
      <w:lvlJc w:val="left"/>
      <w:pPr>
        <w:ind w:left="910"/>
      </w:pPr>
      <w:rPr>
        <w:color w:val="000000"/>
      </w:rPr>
    </w:lvl>
    <w:lvl w:ilvl="6" w:tplc="01AD86CF">
      <w:start w:val="1"/>
      <w:numFmt w:val="decimal"/>
      <w:lvlText w:val="%7."/>
      <w:legacy w:legacy="1" w:legacySpace="0" w:legacyIndent="0"/>
      <w:lvlJc w:val="left"/>
      <w:pPr>
        <w:ind w:left="1060"/>
      </w:pPr>
      <w:rPr>
        <w:color w:val="000000"/>
      </w:rPr>
    </w:lvl>
    <w:lvl w:ilvl="7" w:tplc="75FDC314">
      <w:start w:val="1"/>
      <w:numFmt w:val="decimal"/>
      <w:lvlText w:val="%8."/>
      <w:legacy w:legacy="1" w:legacySpace="0" w:legacyIndent="0"/>
      <w:lvlJc w:val="left"/>
      <w:pPr>
        <w:ind w:left="1210"/>
      </w:pPr>
      <w:rPr>
        <w:color w:val="000000"/>
      </w:rPr>
    </w:lvl>
    <w:lvl w:ilvl="8" w:tplc="1B3FD22D">
      <w:start w:val="1"/>
      <w:numFmt w:val="decimal"/>
      <w:lvlText w:val="%9."/>
      <w:legacy w:legacy="1" w:legacySpace="0" w:legacyIndent="0"/>
      <w:lvlJc w:val="left"/>
      <w:pPr>
        <w:ind w:left="1360"/>
      </w:pPr>
      <w:rPr>
        <w:color w:val="000000"/>
      </w:rPr>
    </w:lvl>
  </w:abstractNum>
  <w:num w:numId="1" w16cid:durableId="241532332">
    <w:abstractNumId w:val="2"/>
  </w:num>
  <w:num w:numId="2" w16cid:durableId="1772779575">
    <w:abstractNumId w:val="0"/>
  </w:num>
  <w:num w:numId="3" w16cid:durableId="131236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B2"/>
    <w:rsid w:val="002003C5"/>
    <w:rsid w:val="00363B98"/>
    <w:rsid w:val="003C7D4D"/>
    <w:rsid w:val="003E0136"/>
    <w:rsid w:val="004C73F1"/>
    <w:rsid w:val="00501542"/>
    <w:rsid w:val="006E4875"/>
    <w:rsid w:val="007F094E"/>
    <w:rsid w:val="00A43319"/>
    <w:rsid w:val="00C779A2"/>
    <w:rsid w:val="00D67F5C"/>
    <w:rsid w:val="00E025EC"/>
    <w:rsid w:val="00E62EB2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2993"/>
  <w15:chartTrackingRefBased/>
  <w15:docId w15:val="{849A03F6-2D4A-4D58-9DF3-32AA6BF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62E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rsid w:val="007F094E"/>
    <w:rPr>
      <w:rFonts w:asciiTheme="minorHAnsi" w:hAnsiTheme="minorHAnsi" w:cs="Times New Roman"/>
      <w:color w:val="0000FF"/>
      <w:u w:val="single"/>
    </w:rPr>
  </w:style>
  <w:style w:type="paragraph" w:styleId="Revisjon">
    <w:name w:val="Revision"/>
    <w:hidden/>
    <w:uiPriority w:val="99"/>
    <w:semiHidden/>
    <w:rsid w:val="003E0136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E013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E013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E013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E013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E013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3E013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C7D4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senorge.no" TargetMode="External"/><Relationship Id="rId5" Type="http://schemas.openxmlformats.org/officeDocument/2006/relationships/hyperlink" Target="http://www.aldringoghelse.no/forskning/kva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Haga</dc:creator>
  <cp:keywords/>
  <dc:description/>
  <cp:lastModifiedBy>Lene Haukland-Haugen</cp:lastModifiedBy>
  <cp:revision>4</cp:revision>
  <dcterms:created xsi:type="dcterms:W3CDTF">2023-12-11T13:56:00Z</dcterms:created>
  <dcterms:modified xsi:type="dcterms:W3CDTF">2023-12-13T07:37:00Z</dcterms:modified>
</cp:coreProperties>
</file>